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5403D7" w:rsidRDefault="005403D7" w:rsidP="005403D7">
      <w:pPr>
        <w:pStyle w:val="ListParagraph"/>
        <w:tabs>
          <w:tab w:val="left" w:pos="1200"/>
        </w:tabs>
        <w:spacing w:before="79" w:line="237" w:lineRule="auto"/>
        <w:ind w:right="1353"/>
        <w:jc w:val="center"/>
        <w:rPr>
          <w:b/>
          <w:i/>
          <w:sz w:val="28"/>
        </w:rPr>
      </w:pPr>
      <w:r>
        <w:rPr>
          <w:b/>
          <w:i/>
          <w:spacing w:val="-6"/>
          <w:sz w:val="28"/>
        </w:rPr>
        <w:t xml:space="preserve">ОБРАЗАЦ </w:t>
      </w:r>
      <w:r>
        <w:rPr>
          <w:b/>
          <w:i/>
          <w:spacing w:val="-4"/>
          <w:sz w:val="28"/>
        </w:rPr>
        <w:t xml:space="preserve">СТРУКТУРЕ </w:t>
      </w:r>
      <w:r>
        <w:rPr>
          <w:b/>
          <w:i/>
          <w:sz w:val="28"/>
        </w:rPr>
        <w:t xml:space="preserve">ПОНУЂЕНЕ ЦЕНЕ, </w:t>
      </w:r>
      <w:r>
        <w:rPr>
          <w:b/>
          <w:i/>
          <w:spacing w:val="-5"/>
          <w:sz w:val="28"/>
        </w:rPr>
        <w:t xml:space="preserve">СА </w:t>
      </w:r>
      <w:r>
        <w:rPr>
          <w:b/>
          <w:i/>
          <w:spacing w:val="-4"/>
          <w:sz w:val="28"/>
        </w:rPr>
        <w:t xml:space="preserve">УПУТСТВОМ </w:t>
      </w:r>
      <w:r>
        <w:rPr>
          <w:b/>
          <w:i/>
          <w:spacing w:val="-3"/>
          <w:sz w:val="28"/>
        </w:rPr>
        <w:t xml:space="preserve">КАКО </w:t>
      </w:r>
      <w:r>
        <w:rPr>
          <w:b/>
          <w:i/>
          <w:sz w:val="28"/>
        </w:rPr>
        <w:t>ДА СЕ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ПОПУНИ</w:t>
      </w:r>
    </w:p>
    <w:p w:rsidR="005403D7" w:rsidRDefault="005403D7" w:rsidP="005403D7">
      <w:pPr>
        <w:pStyle w:val="BodyText"/>
        <w:jc w:val="center"/>
        <w:rPr>
          <w:b/>
          <w:i/>
          <w:sz w:val="20"/>
        </w:rPr>
      </w:pPr>
    </w:p>
    <w:p w:rsidR="005403D7" w:rsidRPr="00FC0D2B" w:rsidRDefault="005403D7" w:rsidP="005403D7">
      <w:pPr>
        <w:pStyle w:val="BodyText"/>
        <w:jc w:val="center"/>
        <w:rPr>
          <w:b/>
          <w:i/>
          <w:sz w:val="20"/>
          <w:lang w:val="sr-Latn-RS"/>
        </w:rPr>
      </w:pPr>
      <w:r>
        <w:rPr>
          <w:b/>
          <w:sz w:val="20"/>
          <w:lang w:val="sr-Cyrl-RS"/>
        </w:rPr>
        <w:t>П</w:t>
      </w:r>
      <w:r w:rsidRPr="005403D7">
        <w:rPr>
          <w:b/>
          <w:sz w:val="20"/>
          <w:lang w:val="sr-Cyrl-RS"/>
        </w:rPr>
        <w:t>оступак јавне набавке</w:t>
      </w:r>
      <w:r>
        <w:rPr>
          <w:b/>
          <w:i/>
          <w:sz w:val="20"/>
          <w:lang w:val="sr-Cyrl-RS"/>
        </w:rPr>
        <w:t xml:space="preserve"> : </w:t>
      </w:r>
      <w:r w:rsidR="00F27822" w:rsidRPr="00F27822">
        <w:rPr>
          <w:rFonts w:ascii="Times New Roman" w:hAnsi="Times New Roman"/>
          <w:bCs/>
          <w:color w:val="000000"/>
        </w:rPr>
        <w:t>Услуге одржавања и ажурирања софтвера за рачуноводство,  под редним бројем ЈН бр    11/2025.</w:t>
      </w:r>
      <w:bookmarkStart w:id="0" w:name="_GoBack"/>
      <w:bookmarkEnd w:id="0"/>
      <w:r w:rsidR="00FC0D2B">
        <w:rPr>
          <w:rFonts w:ascii="Times New Roman" w:hAnsi="Times New Roman"/>
          <w:bCs/>
          <w:lang w:val="sr-Latn-RS"/>
        </w:rPr>
        <w:t>.</w:t>
      </w:r>
    </w:p>
    <w:p w:rsidR="005403D7" w:rsidRDefault="005403D7" w:rsidP="005403D7">
      <w:pPr>
        <w:pStyle w:val="BodyText"/>
        <w:rPr>
          <w:b/>
          <w:i/>
          <w:sz w:val="20"/>
        </w:rPr>
      </w:pPr>
    </w:p>
    <w:p w:rsidR="005403D7" w:rsidRDefault="005403D7" w:rsidP="005403D7">
      <w:pPr>
        <w:pStyle w:val="BodyText"/>
        <w:rPr>
          <w:b/>
          <w:i/>
          <w:sz w:val="20"/>
        </w:rPr>
      </w:pPr>
    </w:p>
    <w:p w:rsidR="005403D7" w:rsidRDefault="005403D7" w:rsidP="005403D7">
      <w:pPr>
        <w:pStyle w:val="BodyText"/>
        <w:rPr>
          <w:b/>
          <w:i/>
          <w:sz w:val="23"/>
        </w:rPr>
      </w:pPr>
    </w:p>
    <w:tbl>
      <w:tblPr>
        <w:tblW w:w="0" w:type="auto"/>
        <w:tblInd w:w="7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4708"/>
      </w:tblGrid>
      <w:tr w:rsidR="005403D7" w:rsidTr="00EB2872">
        <w:trPr>
          <w:trHeight w:val="1319"/>
        </w:trPr>
        <w:tc>
          <w:tcPr>
            <w:tcW w:w="4136" w:type="dxa"/>
          </w:tcPr>
          <w:p w:rsidR="005403D7" w:rsidRDefault="005403D7" w:rsidP="00436CB8">
            <w:pPr>
              <w:pStyle w:val="TableParagraph"/>
              <w:spacing w:before="99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3167">
              <w:rPr>
                <w:sz w:val="24"/>
              </w:rPr>
              <w:t>. Понуђена цена услуге одржавања</w:t>
            </w:r>
            <w:r w:rsidR="00436CB8" w:rsidRPr="00563167">
              <w:rPr>
                <w:sz w:val="24"/>
                <w:lang w:val="sr-Cyrl-RS"/>
              </w:rPr>
              <w:t xml:space="preserve"> </w:t>
            </w:r>
            <w:r w:rsidRPr="00563167">
              <w:rPr>
                <w:sz w:val="24"/>
              </w:rPr>
              <w:t xml:space="preserve">и </w:t>
            </w:r>
            <w:r w:rsidR="00436CB8" w:rsidRPr="00563167">
              <w:rPr>
                <w:sz w:val="24"/>
                <w:lang w:val="sr-Cyrl-RS"/>
              </w:rPr>
              <w:t>а</w:t>
            </w:r>
            <w:r w:rsidRPr="00563167">
              <w:rPr>
                <w:sz w:val="24"/>
              </w:rPr>
              <w:t>журирања</w:t>
            </w:r>
            <w:r w:rsidR="000C05E4" w:rsidRPr="00563167">
              <w:rPr>
                <w:sz w:val="24"/>
              </w:rPr>
              <w:t xml:space="preserve"> </w:t>
            </w:r>
            <w:r w:rsidRPr="00563167">
              <w:rPr>
                <w:sz w:val="24"/>
              </w:rPr>
              <w:t xml:space="preserve"> софтвера</w:t>
            </w:r>
            <w:r w:rsidR="00436CB8" w:rsidRPr="00563167">
              <w:rPr>
                <w:sz w:val="24"/>
                <w:lang w:val="sr-Cyrl-RS"/>
              </w:rPr>
              <w:t xml:space="preserve"> за </w:t>
            </w:r>
            <w:r w:rsidRPr="00563167">
              <w:rPr>
                <w:sz w:val="24"/>
              </w:rPr>
              <w:t>рачуноводство на месечном нивоу</w:t>
            </w:r>
          </w:p>
        </w:tc>
        <w:tc>
          <w:tcPr>
            <w:tcW w:w="4708" w:type="dxa"/>
          </w:tcPr>
          <w:p w:rsidR="000C05E4" w:rsidRDefault="000C05E4" w:rsidP="000C05E4">
            <w:pPr>
              <w:pStyle w:val="TableParagraph"/>
              <w:tabs>
                <w:tab w:val="left" w:pos="2587"/>
              </w:tabs>
              <w:spacing w:before="265"/>
              <w:ind w:right="160"/>
              <w:jc w:val="right"/>
              <w:rPr>
                <w:sz w:val="24"/>
              </w:rPr>
            </w:pPr>
          </w:p>
          <w:p w:rsidR="005403D7" w:rsidRDefault="000C05E4" w:rsidP="000C05E4">
            <w:pPr>
              <w:pStyle w:val="TableParagraph"/>
              <w:tabs>
                <w:tab w:val="left" w:pos="2587"/>
              </w:tabs>
              <w:spacing w:before="265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___________________</w:t>
            </w:r>
            <w:r w:rsidR="005403D7">
              <w:rPr>
                <w:sz w:val="24"/>
              </w:rPr>
              <w:t>динара без</w:t>
            </w:r>
            <w:r w:rsidR="005403D7">
              <w:rPr>
                <w:spacing w:val="-5"/>
                <w:sz w:val="24"/>
              </w:rPr>
              <w:t xml:space="preserve"> </w:t>
            </w:r>
            <w:r w:rsidR="005403D7">
              <w:rPr>
                <w:sz w:val="24"/>
              </w:rPr>
              <w:t>ПДВ</w:t>
            </w:r>
          </w:p>
        </w:tc>
      </w:tr>
      <w:tr w:rsidR="005403D7" w:rsidTr="00EB2872">
        <w:trPr>
          <w:trHeight w:val="1396"/>
        </w:trPr>
        <w:tc>
          <w:tcPr>
            <w:tcW w:w="4136" w:type="dxa"/>
          </w:tcPr>
          <w:p w:rsidR="005403D7" w:rsidRDefault="005403D7" w:rsidP="00436CB8">
            <w:pPr>
              <w:pStyle w:val="TableParagraph"/>
              <w:ind w:left="110"/>
              <w:rPr>
                <w:sz w:val="24"/>
              </w:rPr>
            </w:pPr>
            <w:r>
              <w:rPr>
                <w:w w:val="90"/>
                <w:sz w:val="24"/>
              </w:rPr>
              <w:t xml:space="preserve">2. Укупна понуђена цена услуге </w:t>
            </w:r>
            <w:r>
              <w:rPr>
                <w:sz w:val="24"/>
              </w:rPr>
              <w:t>одржавања</w:t>
            </w:r>
            <w:r w:rsidR="00436CB8">
              <w:rPr>
                <w:sz w:val="24"/>
                <w:lang w:val="sr-Cyrl-RS"/>
              </w:rPr>
              <w:t xml:space="preserve"> </w:t>
            </w:r>
            <w:r>
              <w:rPr>
                <w:sz w:val="24"/>
              </w:rPr>
              <w:t xml:space="preserve">и ажурирања софтвера </w:t>
            </w:r>
            <w:r>
              <w:rPr>
                <w:w w:val="95"/>
                <w:sz w:val="24"/>
              </w:rPr>
              <w:t xml:space="preserve">рачуноводство за период од </w:t>
            </w:r>
            <w:r>
              <w:rPr>
                <w:sz w:val="24"/>
              </w:rPr>
              <w:t>дванаест месеци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5403D7" w:rsidRDefault="005403D7" w:rsidP="00EB2872">
            <w:pPr>
              <w:pStyle w:val="TableParagraph"/>
              <w:spacing w:line="20" w:lineRule="exact"/>
              <w:ind w:left="111"/>
              <w:rPr>
                <w:sz w:val="2"/>
              </w:rPr>
            </w:pPr>
          </w:p>
          <w:p w:rsidR="000C05E4" w:rsidRDefault="000C05E4" w:rsidP="00EB2872">
            <w:pPr>
              <w:pStyle w:val="TableParagraph"/>
              <w:ind w:right="157"/>
              <w:jc w:val="right"/>
              <w:rPr>
                <w:sz w:val="24"/>
              </w:rPr>
            </w:pPr>
          </w:p>
          <w:p w:rsidR="005403D7" w:rsidRDefault="000C05E4" w:rsidP="00EB2872">
            <w:pPr>
              <w:pStyle w:val="TableParagraph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___________________</w:t>
            </w:r>
            <w:r w:rsidR="005403D7">
              <w:rPr>
                <w:sz w:val="24"/>
              </w:rPr>
              <w:t>динара без ПДВ</w:t>
            </w:r>
          </w:p>
        </w:tc>
      </w:tr>
      <w:tr w:rsidR="005403D7" w:rsidTr="00EB2872">
        <w:trPr>
          <w:trHeight w:val="985"/>
        </w:trPr>
        <w:tc>
          <w:tcPr>
            <w:tcW w:w="4136" w:type="dxa"/>
          </w:tcPr>
          <w:p w:rsidR="005403D7" w:rsidRDefault="005403D7" w:rsidP="00EB2872">
            <w:pPr>
              <w:pStyle w:val="TableParagraph"/>
              <w:spacing w:before="3"/>
              <w:rPr>
                <w:b/>
                <w:i/>
                <w:sz w:val="29"/>
              </w:rPr>
            </w:pPr>
          </w:p>
          <w:p w:rsidR="005403D7" w:rsidRDefault="005403D7" w:rsidP="00EB287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 Стопа ПДВ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03D7" w:rsidTr="00EB2872">
        <w:trPr>
          <w:trHeight w:val="1403"/>
        </w:trPr>
        <w:tc>
          <w:tcPr>
            <w:tcW w:w="4136" w:type="dxa"/>
          </w:tcPr>
          <w:p w:rsidR="005403D7" w:rsidRDefault="005403D7" w:rsidP="00EB2872">
            <w:pPr>
              <w:pStyle w:val="TableParagraph"/>
              <w:spacing w:before="143"/>
              <w:ind w:left="110" w:right="264"/>
              <w:rPr>
                <w:sz w:val="24"/>
              </w:rPr>
            </w:pPr>
            <w:r>
              <w:rPr>
                <w:sz w:val="24"/>
              </w:rPr>
              <w:t>4. Износ ПДВ на п о н у ђ е н у цену услуге одржавања и</w:t>
            </w:r>
          </w:p>
          <w:p w:rsidR="005403D7" w:rsidRDefault="005403D7" w:rsidP="00EB287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ажурирања софтвера</w:t>
            </w:r>
          </w:p>
          <w:p w:rsidR="005403D7" w:rsidRDefault="005403D7" w:rsidP="00EB287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рачуноводство на месечном нивоу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03D7" w:rsidTr="00EB2872">
        <w:trPr>
          <w:trHeight w:val="1677"/>
        </w:trPr>
        <w:tc>
          <w:tcPr>
            <w:tcW w:w="4136" w:type="dxa"/>
          </w:tcPr>
          <w:p w:rsidR="005403D7" w:rsidRDefault="005403D7" w:rsidP="00EB2872">
            <w:pPr>
              <w:pStyle w:val="TableParagraph"/>
              <w:rPr>
                <w:b/>
                <w:i/>
                <w:sz w:val="23"/>
              </w:rPr>
            </w:pPr>
          </w:p>
          <w:p w:rsidR="005403D7" w:rsidRDefault="005403D7" w:rsidP="00EB2872">
            <w:pPr>
              <w:pStyle w:val="TableParagraph"/>
              <w:spacing w:before="1"/>
              <w:ind w:left="110" w:right="264"/>
              <w:rPr>
                <w:sz w:val="24"/>
              </w:rPr>
            </w:pPr>
            <w:r>
              <w:rPr>
                <w:sz w:val="24"/>
              </w:rPr>
              <w:t>5. Износ ПДВ на укупну понуђену цену услуге одржавања и</w:t>
            </w:r>
          </w:p>
          <w:p w:rsidR="005403D7" w:rsidRDefault="005403D7" w:rsidP="00EB287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ажурирања софтвера</w:t>
            </w:r>
          </w:p>
          <w:p w:rsidR="005403D7" w:rsidRDefault="005403D7" w:rsidP="00EB2872">
            <w:pPr>
              <w:pStyle w:val="TableParagraph"/>
              <w:ind w:left="110" w:right="799"/>
              <w:rPr>
                <w:sz w:val="24"/>
              </w:rPr>
            </w:pPr>
            <w:r>
              <w:rPr>
                <w:sz w:val="24"/>
              </w:rPr>
              <w:t>рачуноводство за период од дванаест месеци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03D7" w:rsidTr="00EB2872">
        <w:trPr>
          <w:trHeight w:val="1101"/>
        </w:trPr>
        <w:tc>
          <w:tcPr>
            <w:tcW w:w="4136" w:type="dxa"/>
          </w:tcPr>
          <w:p w:rsidR="005403D7" w:rsidRDefault="005403D7" w:rsidP="00EB2872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5403D7" w:rsidRDefault="005403D7" w:rsidP="00EB2872">
            <w:pPr>
              <w:pStyle w:val="TableParagraph"/>
              <w:ind w:left="110" w:right="569"/>
              <w:rPr>
                <w:sz w:val="24"/>
              </w:rPr>
            </w:pPr>
            <w:r>
              <w:rPr>
                <w:sz w:val="24"/>
              </w:rPr>
              <w:t>6. Укупно динара на месечном нивоу (1+4)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03D7" w:rsidTr="00EB2872">
        <w:trPr>
          <w:trHeight w:val="1098"/>
        </w:trPr>
        <w:tc>
          <w:tcPr>
            <w:tcW w:w="4136" w:type="dxa"/>
          </w:tcPr>
          <w:p w:rsidR="005403D7" w:rsidRDefault="005403D7" w:rsidP="00EB2872">
            <w:pPr>
              <w:pStyle w:val="TableParagraph"/>
              <w:rPr>
                <w:b/>
                <w:i/>
                <w:sz w:val="23"/>
              </w:rPr>
            </w:pPr>
          </w:p>
          <w:p w:rsidR="005403D7" w:rsidRDefault="005403D7" w:rsidP="00EB2872">
            <w:pPr>
              <w:pStyle w:val="TableParagraph"/>
              <w:spacing w:before="1"/>
              <w:ind w:left="174" w:right="559" w:hanging="68"/>
              <w:rPr>
                <w:sz w:val="24"/>
              </w:rPr>
            </w:pPr>
            <w:r>
              <w:rPr>
                <w:sz w:val="24"/>
              </w:rPr>
              <w:t>7. Укупно динара за период од дванаест месеци (2+5)</w:t>
            </w:r>
          </w:p>
        </w:tc>
        <w:tc>
          <w:tcPr>
            <w:tcW w:w="4708" w:type="dxa"/>
          </w:tcPr>
          <w:p w:rsidR="005403D7" w:rsidRDefault="005403D7" w:rsidP="00EB287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5403D7" w:rsidRDefault="005403D7" w:rsidP="005403D7">
      <w:pPr>
        <w:pStyle w:val="BodyText"/>
        <w:rPr>
          <w:b/>
          <w:i/>
          <w:sz w:val="20"/>
        </w:rPr>
      </w:pPr>
    </w:p>
    <w:p w:rsidR="005403D7" w:rsidRDefault="005403D7" w:rsidP="005403D7">
      <w:pPr>
        <w:pStyle w:val="BodyText"/>
        <w:rPr>
          <w:b/>
          <w:i/>
          <w:sz w:val="20"/>
        </w:rPr>
      </w:pPr>
    </w:p>
    <w:p w:rsidR="005403D7" w:rsidRDefault="005403D7" w:rsidP="005403D7">
      <w:pPr>
        <w:pStyle w:val="BodyText"/>
        <w:spacing w:before="9"/>
        <w:rPr>
          <w:b/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144145</wp:posOffset>
                </wp:positionV>
                <wp:extent cx="1964690" cy="0"/>
                <wp:effectExtent l="8255" t="9525" r="8255" b="9525"/>
                <wp:wrapTopAndBottom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4690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C8F60" id="Straight Connector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11.35pt" to="220.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" strokeweight=".58pt">
                <w10:wrap type="topAndBottom" anchorx="page"/>
              </v:line>
            </w:pict>
          </mc:Fallback>
        </mc:AlternateContent>
      </w:r>
    </w:p>
    <w:p w:rsidR="005403D7" w:rsidRDefault="005403D7" w:rsidP="005403D7">
      <w:pPr>
        <w:pStyle w:val="BodyText"/>
        <w:spacing w:before="2"/>
        <w:rPr>
          <w:b/>
          <w:i/>
        </w:rPr>
      </w:pPr>
    </w:p>
    <w:p w:rsidR="005403D7" w:rsidRDefault="005403D7" w:rsidP="005403D7">
      <w:pPr>
        <w:pStyle w:val="BodyText"/>
        <w:tabs>
          <w:tab w:val="left" w:pos="3632"/>
          <w:tab w:val="left" w:pos="6025"/>
        </w:tabs>
        <w:spacing w:before="93"/>
        <w:ind w:left="425"/>
        <w:jc w:val="center"/>
      </w:pPr>
      <w:r>
        <w:t>Датум:</w:t>
      </w:r>
      <w:r>
        <w:tab/>
        <w:t>М.П.</w:t>
      </w:r>
      <w:r w:rsidRPr="00C52AE9">
        <w:rPr>
          <w:rFonts w:ascii="Times New Roman" w:hAnsi="Times New Roman"/>
          <w:i/>
        </w:rPr>
        <w:t xml:space="preserve"> (</w:t>
      </w:r>
      <w:r w:rsidRPr="00C52AE9">
        <w:rPr>
          <w:rFonts w:ascii="Times New Roman" w:hAnsi="Times New Roman"/>
          <w:i/>
          <w:sz w:val="20"/>
          <w:szCs w:val="20"/>
        </w:rPr>
        <w:t>није обавезан)</w:t>
      </w:r>
      <w:r>
        <w:tab/>
        <w:t>Потпис</w:t>
      </w:r>
      <w:r>
        <w:rPr>
          <w:spacing w:val="-1"/>
        </w:rPr>
        <w:t xml:space="preserve"> </w:t>
      </w:r>
      <w:r>
        <w:t>понуђача</w:t>
      </w:r>
    </w:p>
    <w:p w:rsidR="005403D7" w:rsidRDefault="005403D7" w:rsidP="005403D7">
      <w:pPr>
        <w:pStyle w:val="BodyText"/>
        <w:rPr>
          <w:sz w:val="20"/>
        </w:rPr>
      </w:pPr>
    </w:p>
    <w:p w:rsidR="005403D7" w:rsidRDefault="005403D7" w:rsidP="005403D7">
      <w:pPr>
        <w:pStyle w:val="BodyText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5D86712" wp14:editId="49F6FC8C">
                <wp:simplePos x="0" y="0"/>
                <wp:positionH relativeFrom="page">
                  <wp:posOffset>4742180</wp:posOffset>
                </wp:positionH>
                <wp:positionV relativeFrom="paragraph">
                  <wp:posOffset>187325</wp:posOffset>
                </wp:positionV>
                <wp:extent cx="1973580" cy="0"/>
                <wp:effectExtent l="8255" t="11430" r="8890" b="762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3580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AB848" id="Straight Connector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3.4pt,14.75pt" to="528.8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" strokeweight=".58pt">
                <w10:wrap type="topAndBottom" anchorx="page"/>
              </v:line>
            </w:pict>
          </mc:Fallback>
        </mc:AlternateContent>
      </w:r>
    </w:p>
    <w:p w:rsidR="005403D7" w:rsidRDefault="005403D7" w:rsidP="005403D7">
      <w:pPr>
        <w:rPr>
          <w:sz w:val="21"/>
        </w:rPr>
        <w:sectPr w:rsidR="005403D7">
          <w:pgSz w:w="11930" w:h="16850"/>
          <w:pgMar w:top="1340" w:right="600" w:bottom="1260" w:left="740" w:header="0" w:footer="999" w:gutter="0"/>
          <w:cols w:space="720"/>
        </w:sectPr>
      </w:pPr>
    </w:p>
    <w:p w:rsidR="005403D7" w:rsidRDefault="005403D7" w:rsidP="005403D7">
      <w:pPr>
        <w:spacing w:before="73"/>
        <w:ind w:left="921"/>
        <w:rPr>
          <w:b/>
          <w:sz w:val="24"/>
        </w:rPr>
      </w:pPr>
      <w:r>
        <w:rPr>
          <w:rFonts w:ascii="Times New Roman" w:hAnsi="Times New Roman"/>
          <w:sz w:val="24"/>
          <w:u w:val="thick"/>
        </w:rPr>
        <w:lastRenderedPageBreak/>
        <w:t xml:space="preserve"> </w:t>
      </w:r>
      <w:r>
        <w:rPr>
          <w:b/>
          <w:sz w:val="24"/>
          <w:u w:val="thick"/>
        </w:rPr>
        <w:t>Упутство за попуњавање обрасца структуре цене :</w:t>
      </w:r>
    </w:p>
    <w:p w:rsidR="005403D7" w:rsidRDefault="005403D7" w:rsidP="005403D7">
      <w:pPr>
        <w:pStyle w:val="BodyText"/>
        <w:spacing w:before="9"/>
        <w:rPr>
          <w:b/>
          <w:sz w:val="15"/>
        </w:rPr>
      </w:pPr>
    </w:p>
    <w:p w:rsidR="005403D7" w:rsidRDefault="005403D7" w:rsidP="005403D7">
      <w:pPr>
        <w:pStyle w:val="BodyText"/>
        <w:spacing w:before="93"/>
        <w:ind w:left="921"/>
      </w:pPr>
      <w:r>
        <w:t>Подаци које образац структуре садржи уносе се према следећем упутству:</w:t>
      </w:r>
    </w:p>
    <w:p w:rsidR="005403D7" w:rsidRDefault="005403D7" w:rsidP="005403D7">
      <w:pPr>
        <w:pStyle w:val="BodyText"/>
      </w:pP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2"/>
        </w:tabs>
        <w:ind w:right="1248"/>
        <w:rPr>
          <w:sz w:val="24"/>
        </w:rPr>
      </w:pPr>
      <w:r>
        <w:rPr>
          <w:sz w:val="24"/>
        </w:rPr>
        <w:t>под тачком 1.уписује се п о н у ђ е н а цена услуге одржавања и ажурирања софтвера рачуноводство на месечном нивоу без</w:t>
      </w:r>
      <w:r>
        <w:rPr>
          <w:spacing w:val="-19"/>
          <w:sz w:val="24"/>
        </w:rPr>
        <w:t xml:space="preserve"> </w:t>
      </w:r>
      <w:r>
        <w:rPr>
          <w:sz w:val="24"/>
        </w:rPr>
        <w:t>ПДВ-а;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2"/>
        </w:tabs>
        <w:spacing w:line="292" w:lineRule="exact"/>
        <w:ind w:hanging="361"/>
        <w:rPr>
          <w:sz w:val="24"/>
        </w:rPr>
      </w:pPr>
      <w:r>
        <w:rPr>
          <w:sz w:val="24"/>
        </w:rPr>
        <w:t>под тачком 2. уписује се укупна понуђена цена услуге одржавања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</w:p>
    <w:p w:rsidR="005403D7" w:rsidRDefault="005403D7" w:rsidP="005403D7">
      <w:pPr>
        <w:pStyle w:val="BodyText"/>
        <w:ind w:left="1641" w:right="829"/>
        <w:jc w:val="both"/>
      </w:pPr>
      <w:r>
        <w:t>ажурирања софтвера рачуноводство за период од дванаест месеци (12 месеци) без ПДВ-а;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2"/>
        </w:tabs>
        <w:spacing w:line="293" w:lineRule="exact"/>
        <w:ind w:hanging="361"/>
        <w:rPr>
          <w:sz w:val="24"/>
        </w:rPr>
      </w:pPr>
      <w:r>
        <w:rPr>
          <w:sz w:val="24"/>
        </w:rPr>
        <w:t>под тачком 3. уписује се стопа</w:t>
      </w:r>
      <w:r>
        <w:rPr>
          <w:spacing w:val="-1"/>
          <w:sz w:val="24"/>
        </w:rPr>
        <w:t xml:space="preserve"> </w:t>
      </w:r>
      <w:r>
        <w:rPr>
          <w:sz w:val="24"/>
        </w:rPr>
        <w:t>ПДВ-а;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2"/>
        </w:tabs>
        <w:spacing w:before="4" w:line="235" w:lineRule="auto"/>
        <w:ind w:right="1597"/>
        <w:rPr>
          <w:sz w:val="24"/>
        </w:rPr>
      </w:pPr>
      <w:r>
        <w:rPr>
          <w:sz w:val="24"/>
        </w:rPr>
        <w:t>под тачком 4. уписује се износ ПДВ на цену услуге одржавања и ажурирања софтвера рачуноводство на месечном</w:t>
      </w:r>
      <w:r>
        <w:rPr>
          <w:spacing w:val="-4"/>
          <w:sz w:val="24"/>
        </w:rPr>
        <w:t xml:space="preserve"> </w:t>
      </w:r>
      <w:r>
        <w:rPr>
          <w:sz w:val="24"/>
        </w:rPr>
        <w:t>нивоу;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2"/>
        </w:tabs>
        <w:spacing w:before="3"/>
        <w:ind w:right="1684"/>
        <w:rPr>
          <w:sz w:val="24"/>
        </w:rPr>
      </w:pPr>
      <w:r>
        <w:rPr>
          <w:sz w:val="24"/>
        </w:rPr>
        <w:t>под тачком 5. уписује се износ ПДВ на укупну цену услуге одржавања и ажурирања софтвера рачуноводство за период од дванаест месеци (12</w:t>
      </w:r>
      <w:r>
        <w:rPr>
          <w:spacing w:val="-1"/>
          <w:sz w:val="24"/>
        </w:rPr>
        <w:t xml:space="preserve"> </w:t>
      </w:r>
      <w:r>
        <w:rPr>
          <w:sz w:val="24"/>
        </w:rPr>
        <w:t>месеци);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1"/>
          <w:tab w:val="left" w:pos="1642"/>
        </w:tabs>
        <w:spacing w:line="223" w:lineRule="auto"/>
        <w:ind w:right="796"/>
        <w:jc w:val="left"/>
        <w:rPr>
          <w:sz w:val="24"/>
        </w:rPr>
      </w:pPr>
      <w:r>
        <w:rPr>
          <w:sz w:val="24"/>
        </w:rPr>
        <w:t>под тачком 6. уписује се укупан износ динара  на  месечном нивоу  (1+4);</w:t>
      </w:r>
    </w:p>
    <w:p w:rsidR="005403D7" w:rsidRDefault="005403D7" w:rsidP="005403D7">
      <w:pPr>
        <w:pStyle w:val="ListParagraph"/>
        <w:numPr>
          <w:ilvl w:val="1"/>
          <w:numId w:val="1"/>
        </w:numPr>
        <w:tabs>
          <w:tab w:val="left" w:pos="1641"/>
          <w:tab w:val="left" w:pos="1642"/>
        </w:tabs>
        <w:spacing w:line="223" w:lineRule="auto"/>
        <w:ind w:right="1708"/>
        <w:jc w:val="left"/>
        <w:rPr>
          <w:sz w:val="24"/>
        </w:rPr>
      </w:pPr>
      <w:r>
        <w:rPr>
          <w:sz w:val="24"/>
        </w:rPr>
        <w:t>под тачком 7. уписује се укупан износ динара за период од дванаест месеци (12 месеци)</w:t>
      </w:r>
      <w:r>
        <w:rPr>
          <w:spacing w:val="-9"/>
          <w:sz w:val="24"/>
        </w:rPr>
        <w:t xml:space="preserve"> </w:t>
      </w:r>
      <w:r>
        <w:rPr>
          <w:sz w:val="24"/>
        </w:rPr>
        <w:t>(2+5).</w:t>
      </w:r>
    </w:p>
    <w:p w:rsidR="005403D7" w:rsidRDefault="005403D7"/>
    <w:sectPr w:rsidR="005403D7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A6179"/>
    <w:multiLevelType w:val="hybridMultilevel"/>
    <w:tmpl w:val="567C4946"/>
    <w:lvl w:ilvl="0" w:tplc="968847A8">
      <w:start w:val="1"/>
      <w:numFmt w:val="upperRoman"/>
      <w:lvlText w:val="%1"/>
      <w:lvlJc w:val="left"/>
      <w:pPr>
        <w:ind w:left="861" w:hanging="161"/>
        <w:jc w:val="right"/>
      </w:pPr>
      <w:rPr>
        <w:rFonts w:hint="default"/>
        <w:b/>
        <w:bCs/>
        <w:w w:val="100"/>
      </w:rPr>
    </w:lvl>
    <w:lvl w:ilvl="1" w:tplc="59068CD2">
      <w:numFmt w:val="bullet"/>
      <w:lvlText w:val=""/>
      <w:lvlJc w:val="left"/>
      <w:pPr>
        <w:ind w:left="164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C80B226">
      <w:numFmt w:val="bullet"/>
      <w:lvlText w:val="•"/>
      <w:lvlJc w:val="left"/>
      <w:pPr>
        <w:ind w:left="2633" w:hanging="360"/>
      </w:pPr>
      <w:rPr>
        <w:rFonts w:hint="default"/>
      </w:rPr>
    </w:lvl>
    <w:lvl w:ilvl="3" w:tplc="E1A6188C">
      <w:numFmt w:val="bullet"/>
      <w:lvlText w:val="•"/>
      <w:lvlJc w:val="left"/>
      <w:pPr>
        <w:ind w:left="3626" w:hanging="360"/>
      </w:pPr>
      <w:rPr>
        <w:rFonts w:hint="default"/>
      </w:rPr>
    </w:lvl>
    <w:lvl w:ilvl="4" w:tplc="01C4FBA6"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AE4E963C">
      <w:numFmt w:val="bullet"/>
      <w:lvlText w:val="•"/>
      <w:lvlJc w:val="left"/>
      <w:pPr>
        <w:ind w:left="5613" w:hanging="360"/>
      </w:pPr>
      <w:rPr>
        <w:rFonts w:hint="default"/>
      </w:rPr>
    </w:lvl>
    <w:lvl w:ilvl="6" w:tplc="E9D64044">
      <w:numFmt w:val="bullet"/>
      <w:lvlText w:val="•"/>
      <w:lvlJc w:val="left"/>
      <w:pPr>
        <w:ind w:left="6607" w:hanging="360"/>
      </w:pPr>
      <w:rPr>
        <w:rFonts w:hint="default"/>
      </w:rPr>
    </w:lvl>
    <w:lvl w:ilvl="7" w:tplc="05886CAA">
      <w:numFmt w:val="bullet"/>
      <w:lvlText w:val="•"/>
      <w:lvlJc w:val="left"/>
      <w:pPr>
        <w:ind w:left="7600" w:hanging="360"/>
      </w:pPr>
      <w:rPr>
        <w:rFonts w:hint="default"/>
      </w:rPr>
    </w:lvl>
    <w:lvl w:ilvl="8" w:tplc="3E6ABD62">
      <w:numFmt w:val="bullet"/>
      <w:lvlText w:val="•"/>
      <w:lvlJc w:val="left"/>
      <w:pPr>
        <w:ind w:left="859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3D7"/>
    <w:rsid w:val="000C05E4"/>
    <w:rsid w:val="000C0FB0"/>
    <w:rsid w:val="001E0396"/>
    <w:rsid w:val="001E26AC"/>
    <w:rsid w:val="00436CB8"/>
    <w:rsid w:val="005076C5"/>
    <w:rsid w:val="005403D7"/>
    <w:rsid w:val="00563167"/>
    <w:rsid w:val="005A5C76"/>
    <w:rsid w:val="008A2600"/>
    <w:rsid w:val="008F71BE"/>
    <w:rsid w:val="0095415E"/>
    <w:rsid w:val="00BF4BCB"/>
    <w:rsid w:val="00C451A7"/>
    <w:rsid w:val="00CA7444"/>
    <w:rsid w:val="00D81B3F"/>
    <w:rsid w:val="00DF27A8"/>
    <w:rsid w:val="00F27822"/>
    <w:rsid w:val="00FC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98026-A06C-42B3-B3F3-92DB7DC0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03D7"/>
    <w:pPr>
      <w:widowControl w:val="0"/>
      <w:autoSpaceDE w:val="0"/>
      <w:autoSpaceDN w:val="0"/>
      <w:ind w:firstLine="0"/>
      <w:jc w:val="left"/>
    </w:pPr>
    <w:rPr>
      <w:rFonts w:ascii="Arial" w:eastAsia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03D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403D7"/>
    <w:rPr>
      <w:rFonts w:ascii="Arial" w:eastAsia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5403D7"/>
    <w:pPr>
      <w:ind w:left="700"/>
      <w:jc w:val="both"/>
    </w:pPr>
  </w:style>
  <w:style w:type="paragraph" w:customStyle="1" w:styleId="TableParagraph">
    <w:name w:val="Table Paragraph"/>
    <w:basedOn w:val="Normal"/>
    <w:uiPriority w:val="1"/>
    <w:qFormat/>
    <w:rsid w:val="00540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Matasarević</dc:creator>
  <cp:keywords/>
  <dc:description/>
  <cp:lastModifiedBy>opstina32</cp:lastModifiedBy>
  <cp:revision>12</cp:revision>
  <dcterms:created xsi:type="dcterms:W3CDTF">2021-05-20T07:45:00Z</dcterms:created>
  <dcterms:modified xsi:type="dcterms:W3CDTF">2025-06-17T05:52:00Z</dcterms:modified>
</cp:coreProperties>
</file>